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E3334" w14:textId="2A837793" w:rsidR="009D4695" w:rsidRPr="0081273D" w:rsidRDefault="00EF0C25" w:rsidP="00F216A5">
      <w:pPr>
        <w:spacing w:after="360"/>
        <w:jc w:val="right"/>
        <w:rPr>
          <w:rFonts w:cs="Arial"/>
          <w:b/>
        </w:rPr>
      </w:pPr>
      <w:bookmarkStart w:id="0" w:name="_Hlk34829220"/>
      <w:r w:rsidRPr="00EF0C25">
        <w:rPr>
          <w:rFonts w:cs="Arial"/>
          <w:b/>
        </w:rPr>
        <w:t>TISKOVÁ ZPRÁVA</w:t>
      </w:r>
      <w:bookmarkEnd w:id="0"/>
    </w:p>
    <w:p w14:paraId="2D208E2E" w14:textId="77777777" w:rsidR="00B82D48" w:rsidRDefault="00B82D48" w:rsidP="00B82D48">
      <w:pPr>
        <w:rPr>
          <w:rFonts w:cs="Arial"/>
          <w:b/>
          <w:bCs/>
          <w:caps/>
          <w:color w:val="ED7D31"/>
          <w:sz w:val="32"/>
          <w:szCs w:val="32"/>
        </w:rPr>
      </w:pPr>
      <w:r>
        <w:rPr>
          <w:rFonts w:cs="Arial"/>
          <w:b/>
          <w:bCs/>
          <w:caps/>
          <w:color w:val="ED7D31"/>
          <w:sz w:val="32"/>
          <w:szCs w:val="32"/>
        </w:rPr>
        <w:t>V březnu se vrátí stavební práce do ulice Koněvova na Žižkově</w:t>
      </w:r>
    </w:p>
    <w:p w14:paraId="78DFEFD8" w14:textId="16832161" w:rsidR="00F13B9E" w:rsidRPr="00F13B9E" w:rsidRDefault="00F216A5" w:rsidP="00F13B9E">
      <w:pPr>
        <w:spacing w:before="100" w:beforeAutospacing="1" w:after="0" w:afterAutospacing="1" w:line="240" w:lineRule="auto"/>
        <w:rPr>
          <w:rFonts w:eastAsia="Times New Roman" w:cs="Arial"/>
          <w:lang w:eastAsia="cs-CZ"/>
        </w:rPr>
      </w:pPr>
      <w:r w:rsidRPr="00F216A5">
        <w:rPr>
          <w:rFonts w:eastAsia="Times New Roman" w:cs="Arial"/>
          <w:i/>
          <w:iCs/>
          <w:lang w:eastAsia="cs-CZ"/>
        </w:rPr>
        <w:t xml:space="preserve">Praha 15. února </w:t>
      </w:r>
      <w:proofErr w:type="gramStart"/>
      <w:r w:rsidRPr="00F216A5">
        <w:rPr>
          <w:rFonts w:eastAsia="Times New Roman" w:cs="Arial"/>
          <w:i/>
          <w:iCs/>
          <w:lang w:eastAsia="cs-CZ"/>
        </w:rPr>
        <w:t>2021</w:t>
      </w:r>
      <w:r w:rsidRPr="00F216A5">
        <w:rPr>
          <w:rFonts w:eastAsia="Times New Roman" w:cs="Arial"/>
          <w:lang w:eastAsia="cs-CZ"/>
        </w:rPr>
        <w:t xml:space="preserve"> -</w:t>
      </w:r>
      <w:r>
        <w:rPr>
          <w:rFonts w:eastAsia="Times New Roman" w:cs="Arial"/>
          <w:b/>
          <w:bCs/>
          <w:lang w:eastAsia="cs-CZ"/>
        </w:rPr>
        <w:t xml:space="preserve"> </w:t>
      </w:r>
      <w:r w:rsidR="00F13B9E" w:rsidRPr="00F13B9E">
        <w:rPr>
          <w:rFonts w:eastAsia="Times New Roman" w:cs="Arial"/>
          <w:b/>
          <w:bCs/>
          <w:lang w:eastAsia="cs-CZ"/>
        </w:rPr>
        <w:t>V</w:t>
      </w:r>
      <w:proofErr w:type="gramEnd"/>
      <w:r w:rsidR="00F13B9E" w:rsidRPr="00F13B9E">
        <w:rPr>
          <w:rFonts w:eastAsia="Times New Roman" w:cs="Arial"/>
          <w:b/>
          <w:bCs/>
          <w:lang w:eastAsia="cs-CZ"/>
        </w:rPr>
        <w:t xml:space="preserve"> pondělí 1. března 2021 se vrátí stavební stroje do ulice Koněvova.</w:t>
      </w:r>
      <w:r w:rsidR="00F13B9E" w:rsidRPr="00F13B9E">
        <w:rPr>
          <w:rFonts w:eastAsia="Times New Roman" w:cs="Arial"/>
          <w:lang w:eastAsia="cs-CZ"/>
        </w:rPr>
        <w:t xml:space="preserve"> Jedná se o pokračování </w:t>
      </w:r>
      <w:r w:rsidR="00F13B9E" w:rsidRPr="00F13B9E">
        <w:rPr>
          <w:rFonts w:eastAsia="Times New Roman" w:cs="Arial"/>
          <w:b/>
          <w:bCs/>
          <w:lang w:eastAsia="cs-CZ"/>
        </w:rPr>
        <w:t xml:space="preserve">1. </w:t>
      </w:r>
      <w:r w:rsidR="002766A0" w:rsidRPr="00F13B9E">
        <w:rPr>
          <w:rFonts w:eastAsia="Times New Roman" w:cs="Arial"/>
          <w:b/>
          <w:bCs/>
          <w:lang w:eastAsia="cs-CZ"/>
        </w:rPr>
        <w:t>etapy</w:t>
      </w:r>
      <w:r w:rsidR="00F13B9E" w:rsidRPr="00F13B9E">
        <w:rPr>
          <w:rFonts w:eastAsia="Times New Roman" w:cs="Arial"/>
          <w:lang w:eastAsia="cs-CZ"/>
        </w:rPr>
        <w:t xml:space="preserve"> kompletní rekonstrukce, která bude rozdělena z důvodu zachování maximální možné obslužnosti území na dvě části, a to na </w:t>
      </w:r>
      <w:r w:rsidR="00F13B9E" w:rsidRPr="00F13B9E">
        <w:rPr>
          <w:rFonts w:eastAsia="Times New Roman" w:cs="Arial"/>
          <w:b/>
          <w:bCs/>
          <w:lang w:eastAsia="cs-CZ"/>
        </w:rPr>
        <w:t xml:space="preserve">úsek Rokycanova – Ostromečská (bez křížení) a úsek Ostromečská (křížení) – Černínova. </w:t>
      </w:r>
      <w:r w:rsidR="00F13B9E" w:rsidRPr="00F13B9E">
        <w:rPr>
          <w:rFonts w:eastAsia="Times New Roman" w:cs="Arial"/>
          <w:lang w:eastAsia="cs-CZ"/>
        </w:rPr>
        <w:t xml:space="preserve">Z hlediska dopravního významu se jedná o část páteřní městské radiály, která propojuje centrální část města s východním sektorem města a dál s přesahem do Středočeského kraje. </w:t>
      </w:r>
    </w:p>
    <w:p w14:paraId="42012C0D" w14:textId="77777777" w:rsidR="00F13B9E" w:rsidRPr="00F13B9E" w:rsidRDefault="00F13B9E" w:rsidP="00F13B9E">
      <w:pPr>
        <w:spacing w:before="100" w:beforeAutospacing="1" w:after="0" w:afterAutospacing="1" w:line="240" w:lineRule="auto"/>
        <w:jc w:val="center"/>
        <w:rPr>
          <w:rFonts w:eastAsia="Times New Roman" w:cs="Arial"/>
          <w:lang w:eastAsia="cs-CZ"/>
        </w:rPr>
      </w:pPr>
      <w:r w:rsidRPr="00F13B9E">
        <w:rPr>
          <w:rFonts w:eastAsia="Times New Roman" w:cs="Arial"/>
          <w:noProof/>
          <w:lang w:eastAsia="cs-CZ"/>
        </w:rPr>
        <w:drawing>
          <wp:inline distT="0" distB="0" distL="0" distR="0" wp14:anchorId="38AAF772" wp14:editId="11E3A742">
            <wp:extent cx="4295775" cy="2139652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428" cy="214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3CEDB" w14:textId="49F2712A" w:rsidR="00F13B9E" w:rsidRPr="00085C69" w:rsidRDefault="00F13B9E" w:rsidP="00085C69">
      <w:pPr>
        <w:spacing w:before="100" w:beforeAutospacing="1" w:after="0" w:afterAutospacing="1" w:line="240" w:lineRule="auto"/>
        <w:rPr>
          <w:rFonts w:eastAsia="Times New Roman" w:cs="Arial"/>
          <w:lang w:eastAsia="cs-CZ"/>
        </w:rPr>
      </w:pPr>
      <w:r w:rsidRPr="00085C69">
        <w:rPr>
          <w:rFonts w:eastAsia="Times New Roman" w:cs="Arial"/>
          <w:lang w:eastAsia="cs-CZ"/>
        </w:rPr>
        <w:t>Po celou dobu rekonstrukce bude zajištěn přístup do objektů obyvatel</w:t>
      </w:r>
      <w:r w:rsidR="000F71C8" w:rsidRPr="00085C69">
        <w:rPr>
          <w:rFonts w:eastAsia="Times New Roman" w:cs="Arial"/>
          <w:lang w:eastAsia="cs-CZ"/>
        </w:rPr>
        <w:t>ům</w:t>
      </w:r>
      <w:r w:rsidRPr="00085C69">
        <w:rPr>
          <w:rFonts w:eastAsia="Times New Roman" w:cs="Arial"/>
          <w:lang w:eastAsia="cs-CZ"/>
        </w:rPr>
        <w:t xml:space="preserve"> </w:t>
      </w:r>
      <w:r w:rsidR="000F71C8" w:rsidRPr="00085C69">
        <w:rPr>
          <w:rFonts w:eastAsia="Times New Roman" w:cs="Arial"/>
          <w:lang w:eastAsia="cs-CZ"/>
        </w:rPr>
        <w:br/>
      </w:r>
      <w:r w:rsidRPr="00085C69">
        <w:rPr>
          <w:rFonts w:eastAsia="Times New Roman" w:cs="Arial"/>
          <w:lang w:eastAsia="cs-CZ"/>
        </w:rPr>
        <w:t>i</w:t>
      </w:r>
      <w:r w:rsidR="000F71C8" w:rsidRPr="00085C69">
        <w:rPr>
          <w:rFonts w:eastAsia="Times New Roman" w:cs="Arial"/>
          <w:lang w:eastAsia="cs-CZ"/>
        </w:rPr>
        <w:t xml:space="preserve"> </w:t>
      </w:r>
      <w:r w:rsidRPr="00085C69">
        <w:rPr>
          <w:rFonts w:eastAsia="Times New Roman" w:cs="Arial"/>
          <w:lang w:eastAsia="cs-CZ"/>
        </w:rPr>
        <w:t>obchodník</w:t>
      </w:r>
      <w:r w:rsidR="000F71C8" w:rsidRPr="00085C69">
        <w:rPr>
          <w:rFonts w:eastAsia="Times New Roman" w:cs="Arial"/>
          <w:lang w:eastAsia="cs-CZ"/>
        </w:rPr>
        <w:t>ům</w:t>
      </w:r>
      <w:r w:rsidRPr="00085C69">
        <w:rPr>
          <w:rFonts w:eastAsia="Times New Roman" w:cs="Arial"/>
          <w:lang w:eastAsia="cs-CZ"/>
        </w:rPr>
        <w:t xml:space="preserve"> a ti budou mít vyznačena místa pro zásobování svých provozoven nebo budou místa individuálně domluvena s vedením stavby. Stavba bude projednávat místa na svoz odpadu s organizacemi zajišťujícími svoz, tedy PS a.s. a AVE a.s.</w:t>
      </w:r>
      <w:r w:rsidR="008538A5" w:rsidRPr="00085C69">
        <w:rPr>
          <w:rFonts w:eastAsia="Times New Roman" w:cs="Arial"/>
          <w:lang w:eastAsia="cs-CZ"/>
        </w:rPr>
        <w:t>,</w:t>
      </w:r>
      <w:r w:rsidRPr="00085C69">
        <w:rPr>
          <w:rFonts w:eastAsia="Times New Roman" w:cs="Arial"/>
          <w:lang w:eastAsia="cs-CZ"/>
        </w:rPr>
        <w:t xml:space="preserve"> a následně budou dotčení informováni o jejich umístění pro každou podetapu nebo fázi zvlášť. Dopravní značení osazené</w:t>
      </w:r>
      <w:r w:rsidR="00085C69">
        <w:rPr>
          <w:rFonts w:eastAsia="Times New Roman" w:cs="Arial"/>
          <w:lang w:eastAsia="cs-CZ"/>
        </w:rPr>
        <w:t xml:space="preserve"> </w:t>
      </w:r>
      <w:r w:rsidRPr="00085C69">
        <w:rPr>
          <w:rFonts w:eastAsia="Times New Roman" w:cs="Arial"/>
          <w:lang w:eastAsia="cs-CZ"/>
        </w:rPr>
        <w:t>v rámci širších vztahů bude informovat řidiče</w:t>
      </w:r>
      <w:r w:rsidR="00DF1C60" w:rsidRPr="00085C69">
        <w:rPr>
          <w:rFonts w:eastAsia="Times New Roman" w:cs="Arial"/>
          <w:lang w:eastAsia="cs-CZ"/>
        </w:rPr>
        <w:t xml:space="preserve"> o</w:t>
      </w:r>
      <w:r w:rsidRPr="00085C69">
        <w:rPr>
          <w:rFonts w:eastAsia="Times New Roman" w:cs="Arial"/>
          <w:lang w:eastAsia="cs-CZ"/>
        </w:rPr>
        <w:t xml:space="preserve"> omezení a navádět je na objízdné trasy tak, aby nedocházelo k nadměrnému zatěžování místních komunikací a aby bylo zamezeno projíždění tran</w:t>
      </w:r>
      <w:r w:rsidR="000F71C8" w:rsidRPr="00085C69">
        <w:rPr>
          <w:rFonts w:eastAsia="Times New Roman" w:cs="Arial"/>
          <w:lang w:eastAsia="cs-CZ"/>
        </w:rPr>
        <w:t>z</w:t>
      </w:r>
      <w:r w:rsidRPr="00085C69">
        <w:rPr>
          <w:rFonts w:eastAsia="Times New Roman" w:cs="Arial"/>
          <w:lang w:eastAsia="cs-CZ"/>
        </w:rPr>
        <w:t>itních vozidel neznačenými objížďkami.</w:t>
      </w:r>
    </w:p>
    <w:p w14:paraId="2723831F" w14:textId="25DBB58B" w:rsidR="00F13B9E" w:rsidRPr="00F216A5" w:rsidRDefault="00F13B9E" w:rsidP="00F13B9E">
      <w:pPr>
        <w:spacing w:before="100" w:beforeAutospacing="1" w:after="0" w:afterAutospacing="1" w:line="240" w:lineRule="auto"/>
        <w:rPr>
          <w:rFonts w:eastAsia="Times New Roman" w:cs="Arial"/>
          <w:lang w:eastAsia="cs-CZ"/>
        </w:rPr>
      </w:pPr>
      <w:r w:rsidRPr="00F216A5">
        <w:rPr>
          <w:rFonts w:eastAsia="Times New Roman" w:cs="Arial"/>
          <w:lang w:eastAsia="cs-CZ"/>
        </w:rPr>
        <w:t>Kompletní rekonstrukce zahrnuje změnu polohy chodníkových obrubníků, úpravu šířky jízdního koridoru</w:t>
      </w:r>
      <w:r w:rsidR="00F216A5" w:rsidRPr="00F216A5">
        <w:rPr>
          <w:rFonts w:eastAsia="Times New Roman" w:cs="Arial"/>
          <w:lang w:eastAsia="cs-CZ"/>
        </w:rPr>
        <w:t xml:space="preserve"> s doplněním ochranného cyklistického pruhu ve směru stoupání</w:t>
      </w:r>
      <w:r w:rsidRPr="00F216A5">
        <w:rPr>
          <w:rFonts w:eastAsia="Times New Roman" w:cs="Arial"/>
          <w:lang w:eastAsia="cs-CZ"/>
        </w:rPr>
        <w:t xml:space="preserve">, navrženy jsou parkovací pruhy v parkovacích zálivech se shodnou výškovou úrovní vozovky, díky </w:t>
      </w:r>
      <w:r w:rsidR="008538A5" w:rsidRPr="00F216A5">
        <w:rPr>
          <w:rFonts w:eastAsia="Times New Roman" w:cs="Arial"/>
          <w:lang w:eastAsia="cs-CZ"/>
        </w:rPr>
        <w:t>če</w:t>
      </w:r>
      <w:r w:rsidRPr="00F216A5">
        <w:rPr>
          <w:rFonts w:eastAsia="Times New Roman" w:cs="Arial"/>
          <w:lang w:eastAsia="cs-CZ"/>
        </w:rPr>
        <w:t xml:space="preserve">muž odpadne nebezpečné parkování na chodníku. Vozovka je navržena asfaltová, parkovací zálivy z velké žulové dlažby, chodníky z </w:t>
      </w:r>
      <w:r w:rsidR="00F216A5" w:rsidRPr="00F216A5">
        <w:rPr>
          <w:rFonts w:eastAsia="Times New Roman" w:cs="Arial"/>
          <w:lang w:eastAsia="cs-CZ"/>
        </w:rPr>
        <w:t>vápencové</w:t>
      </w:r>
      <w:r w:rsidRPr="00F216A5">
        <w:rPr>
          <w:rFonts w:eastAsia="Times New Roman" w:cs="Arial"/>
          <w:lang w:eastAsia="cs-CZ"/>
        </w:rPr>
        <w:t xml:space="preserve"> mozaiky. Součástí stavby je úprava odvodnění, přeložky sítí, sadové úpravy </w:t>
      </w:r>
      <w:r w:rsidR="00F216A5" w:rsidRPr="00F216A5">
        <w:rPr>
          <w:rFonts w:eastAsia="Times New Roman" w:cs="Arial"/>
          <w:lang w:eastAsia="cs-CZ"/>
        </w:rPr>
        <w:t>a obnova městského mobiliáře</w:t>
      </w:r>
      <w:r w:rsidRPr="00F216A5">
        <w:rPr>
          <w:rFonts w:eastAsia="Times New Roman" w:cs="Arial"/>
          <w:lang w:eastAsia="cs-CZ"/>
        </w:rPr>
        <w:t xml:space="preserve">. </w:t>
      </w:r>
    </w:p>
    <w:p w14:paraId="6993C110" w14:textId="0EBC034A" w:rsidR="00F216A5" w:rsidRPr="00F216A5" w:rsidRDefault="00F216A5" w:rsidP="00F13B9E">
      <w:pPr>
        <w:spacing w:before="100" w:beforeAutospacing="1" w:after="0" w:afterAutospacing="1" w:line="240" w:lineRule="auto"/>
        <w:rPr>
          <w:rFonts w:eastAsia="Times New Roman" w:cs="Arial"/>
          <w:lang w:eastAsia="cs-CZ"/>
        </w:rPr>
      </w:pPr>
      <w:r w:rsidRPr="00F216A5">
        <w:rPr>
          <w:rFonts w:eastAsia="Times New Roman" w:cs="Arial"/>
          <w:lang w:eastAsia="cs-CZ"/>
        </w:rPr>
        <w:t xml:space="preserve">V předmětném úseku dojde v obou směrech komunikace ke zřízení nové zastávky autobusu PID „Lukášova“. Přechody pro chodce budou upraveny v souladu s požadavky na bezbariérové užívání a budou pro zvýšení bezpečnosti doplněny středovými ochrannými ostrůvky a přisvětleny. V návaznosti na nově </w:t>
      </w:r>
      <w:r w:rsidRPr="00F216A5">
        <w:rPr>
          <w:rFonts w:eastAsia="Times New Roman" w:cs="Arial"/>
          <w:lang w:eastAsia="cs-CZ"/>
        </w:rPr>
        <w:lastRenderedPageBreak/>
        <w:t>navrhované zastávky autobusu pak bude v úseku Lukášova – Ostromečská doplněn zcela nový přechod pro chodce.</w:t>
      </w:r>
    </w:p>
    <w:p w14:paraId="186A14C1" w14:textId="15FC686A" w:rsidR="00F13B9E" w:rsidRPr="00F216A5" w:rsidRDefault="00F13B9E" w:rsidP="00F13B9E">
      <w:pPr>
        <w:spacing w:before="100" w:beforeAutospacing="1" w:after="0" w:afterAutospacing="1" w:line="240" w:lineRule="auto"/>
        <w:rPr>
          <w:rFonts w:eastAsia="Times New Roman" w:cs="Arial"/>
          <w:lang w:eastAsia="cs-CZ"/>
        </w:rPr>
      </w:pPr>
      <w:r w:rsidRPr="00F216A5">
        <w:rPr>
          <w:rFonts w:eastAsia="Times New Roman" w:cs="Arial"/>
          <w:lang w:eastAsia="cs-CZ"/>
        </w:rPr>
        <w:t>Se stavbou je spojena koordinace s dalšími investory</w:t>
      </w:r>
      <w:r w:rsidR="000F71C8" w:rsidRPr="00F216A5">
        <w:rPr>
          <w:rFonts w:eastAsia="Times New Roman" w:cs="Arial"/>
          <w:lang w:eastAsia="cs-CZ"/>
        </w:rPr>
        <w:t>:</w:t>
      </w:r>
      <w:r w:rsidRPr="00F216A5">
        <w:rPr>
          <w:rFonts w:eastAsia="Times New Roman" w:cs="Arial"/>
          <w:lang w:eastAsia="cs-CZ"/>
        </w:rPr>
        <w:t xml:space="preserve"> Pražská vodohospodářská společnost (PVS)</w:t>
      </w:r>
      <w:r w:rsidR="008538A5" w:rsidRPr="00F216A5">
        <w:rPr>
          <w:rFonts w:eastAsia="Times New Roman" w:cs="Arial"/>
          <w:lang w:eastAsia="cs-CZ"/>
        </w:rPr>
        <w:t xml:space="preserve"> </w:t>
      </w:r>
      <w:r w:rsidRPr="00F216A5">
        <w:rPr>
          <w:rFonts w:eastAsia="Times New Roman" w:cs="Arial"/>
          <w:lang w:eastAsia="cs-CZ"/>
        </w:rPr>
        <w:t>má v plánu opravit vodovod a kanalizaci, TSK</w:t>
      </w:r>
      <w:r w:rsidR="00F216A5" w:rsidRPr="00F216A5">
        <w:rPr>
          <w:rFonts w:eastAsia="Times New Roman" w:cs="Arial"/>
          <w:lang w:eastAsia="cs-CZ"/>
        </w:rPr>
        <w:t xml:space="preserve"> provede pokládku koordinačního kabelu mezi světelným signalizačním zařízením Koněvova – Prokopova a Koněvova – Černínova</w:t>
      </w:r>
      <w:r w:rsidRPr="00F216A5">
        <w:rPr>
          <w:rFonts w:eastAsia="Times New Roman" w:cs="Arial"/>
          <w:lang w:eastAsia="cs-CZ"/>
        </w:rPr>
        <w:t xml:space="preserve">, MHMP vybuduje nové veřejné osvětlení a dále zde provedou překládku svých sítí společnosti </w:t>
      </w:r>
      <w:proofErr w:type="spellStart"/>
      <w:r w:rsidRPr="00F216A5">
        <w:rPr>
          <w:rFonts w:eastAsia="Times New Roman" w:cs="Arial"/>
          <w:lang w:eastAsia="cs-CZ"/>
        </w:rPr>
        <w:t>Cetin</w:t>
      </w:r>
      <w:proofErr w:type="spellEnd"/>
      <w:r w:rsidRPr="00F216A5">
        <w:rPr>
          <w:rFonts w:eastAsia="Times New Roman" w:cs="Arial"/>
          <w:lang w:eastAsia="cs-CZ"/>
        </w:rPr>
        <w:t xml:space="preserve">, </w:t>
      </w:r>
      <w:proofErr w:type="spellStart"/>
      <w:r w:rsidRPr="00F216A5">
        <w:rPr>
          <w:rFonts w:eastAsia="Times New Roman" w:cs="Arial"/>
          <w:lang w:eastAsia="cs-CZ"/>
        </w:rPr>
        <w:t>Dial</w:t>
      </w:r>
      <w:proofErr w:type="spellEnd"/>
      <w:r w:rsidRPr="00F216A5">
        <w:rPr>
          <w:rFonts w:eastAsia="Times New Roman" w:cs="Arial"/>
          <w:lang w:eastAsia="cs-CZ"/>
        </w:rPr>
        <w:t xml:space="preserve">-Telecom, e3, </w:t>
      </w:r>
      <w:proofErr w:type="spellStart"/>
      <w:r w:rsidRPr="00F216A5">
        <w:rPr>
          <w:rFonts w:eastAsia="Times New Roman" w:cs="Arial"/>
          <w:lang w:eastAsia="cs-CZ"/>
        </w:rPr>
        <w:t>Fiber</w:t>
      </w:r>
      <w:proofErr w:type="spellEnd"/>
      <w:r w:rsidRPr="00F216A5">
        <w:rPr>
          <w:rFonts w:eastAsia="Times New Roman" w:cs="Arial"/>
          <w:lang w:eastAsia="cs-CZ"/>
        </w:rPr>
        <w:t xml:space="preserve"> Network, UPC, Vodafone a T-Mobile. </w:t>
      </w:r>
    </w:p>
    <w:p w14:paraId="5EA49D1F" w14:textId="3994D18C" w:rsidR="00090E5A" w:rsidRPr="00F216A5" w:rsidRDefault="00090E5A" w:rsidP="00090E5A">
      <w:pPr>
        <w:pStyle w:val="Normlnweb"/>
        <w:spacing w:after="0"/>
        <w:rPr>
          <w:rFonts w:ascii="Arial" w:hAnsi="Arial" w:cs="Arial"/>
          <w:u w:val="single"/>
        </w:rPr>
      </w:pPr>
      <w:r w:rsidRPr="00F216A5">
        <w:rPr>
          <w:rFonts w:ascii="Helvetica" w:hAnsi="Helvetica"/>
          <w:b/>
          <w:bCs/>
          <w:u w:val="single"/>
        </w:rPr>
        <w:t>DOPRAVNÍ OMEZENÍ</w:t>
      </w:r>
    </w:p>
    <w:p w14:paraId="122F87C1" w14:textId="7F342004" w:rsidR="00F13B9E" w:rsidRPr="0078614F" w:rsidRDefault="00F13B9E" w:rsidP="00F13B9E">
      <w:pPr>
        <w:spacing w:after="0"/>
        <w:rPr>
          <w:b/>
          <w:bCs/>
        </w:rPr>
      </w:pPr>
      <w:r w:rsidRPr="00F216A5">
        <w:t xml:space="preserve">Po dobu </w:t>
      </w:r>
      <w:r w:rsidRPr="00F216A5">
        <w:rPr>
          <w:b/>
          <w:bCs/>
        </w:rPr>
        <w:t>1. etapy (1.</w:t>
      </w:r>
      <w:r w:rsidR="00DF1C60" w:rsidRPr="00F216A5">
        <w:rPr>
          <w:b/>
          <w:bCs/>
        </w:rPr>
        <w:t xml:space="preserve"> </w:t>
      </w:r>
      <w:r w:rsidRPr="00F216A5">
        <w:rPr>
          <w:b/>
          <w:bCs/>
        </w:rPr>
        <w:t>3.</w:t>
      </w:r>
      <w:r w:rsidR="00DF1C60" w:rsidRPr="00F216A5">
        <w:rPr>
          <w:b/>
          <w:bCs/>
        </w:rPr>
        <w:t xml:space="preserve"> </w:t>
      </w:r>
      <w:r w:rsidRPr="00F216A5">
        <w:rPr>
          <w:b/>
          <w:bCs/>
        </w:rPr>
        <w:t xml:space="preserve">2021 </w:t>
      </w:r>
      <w:r w:rsidR="008538A5" w:rsidRPr="00F216A5">
        <w:rPr>
          <w:b/>
          <w:bCs/>
        </w:rPr>
        <w:t>–</w:t>
      </w:r>
      <w:r w:rsidRPr="00F216A5">
        <w:rPr>
          <w:b/>
          <w:bCs/>
        </w:rPr>
        <w:t xml:space="preserve"> 25.</w:t>
      </w:r>
      <w:r w:rsidR="00DF1C60" w:rsidRPr="00F216A5">
        <w:rPr>
          <w:b/>
          <w:bCs/>
        </w:rPr>
        <w:t xml:space="preserve"> </w:t>
      </w:r>
      <w:r w:rsidRPr="00F216A5">
        <w:rPr>
          <w:b/>
          <w:bCs/>
        </w:rPr>
        <w:t>4.</w:t>
      </w:r>
      <w:r w:rsidR="00DF1C60" w:rsidRPr="00F216A5">
        <w:rPr>
          <w:b/>
          <w:bCs/>
        </w:rPr>
        <w:t xml:space="preserve"> </w:t>
      </w:r>
      <w:r w:rsidRPr="00F216A5">
        <w:rPr>
          <w:b/>
          <w:bCs/>
        </w:rPr>
        <w:t>2021)</w:t>
      </w:r>
      <w:r w:rsidRPr="00F216A5">
        <w:t xml:space="preserve"> bude provoz po Koněvově ulici ve směru do centra pro všechny druhy dopravy zachován. Ve směru z centra bude autobusová doprava vedena po objízdné trase ul. Prokopova, Rokycanova, Jeseniova a Zelenky-Hajského, resp</w:t>
      </w:r>
      <w:r w:rsidR="008538A5" w:rsidRPr="00F216A5">
        <w:t>ektive</w:t>
      </w:r>
      <w:r w:rsidRPr="00F216A5">
        <w:t xml:space="preserve"> Jana Želivského. Ostatní doprava bude vedena po objízdné trase ul. Prokopova a Olšanská</w:t>
      </w:r>
      <w:r>
        <w:t>.</w:t>
      </w:r>
    </w:p>
    <w:p w14:paraId="4ABBDB0A" w14:textId="77777777" w:rsidR="00F13B9E" w:rsidRDefault="00F13B9E" w:rsidP="00F13B9E">
      <w:pPr>
        <w:spacing w:after="0"/>
      </w:pPr>
    </w:p>
    <w:p w14:paraId="6A2FDA5C" w14:textId="48D8E73E" w:rsidR="00F13B9E" w:rsidRDefault="00F13B9E" w:rsidP="00F13B9E">
      <w:pPr>
        <w:spacing w:after="0"/>
      </w:pPr>
      <w:r>
        <w:rPr>
          <w:noProof/>
          <w:lang w:eastAsia="cs-CZ"/>
        </w:rPr>
        <w:drawing>
          <wp:inline distT="0" distB="0" distL="0" distR="0" wp14:anchorId="442C1DF9" wp14:editId="6B86BB3C">
            <wp:extent cx="4359118" cy="2181225"/>
            <wp:effectExtent l="0" t="0" r="381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3164" cy="2198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59A91" w14:textId="77777777" w:rsidR="00F13B9E" w:rsidRDefault="00F13B9E" w:rsidP="00090E5A">
      <w:pPr>
        <w:spacing w:after="0"/>
        <w:ind w:left="1560" w:hanging="993"/>
      </w:pPr>
    </w:p>
    <w:p w14:paraId="7845BA58" w14:textId="1FE38A52" w:rsidR="00090E5A" w:rsidRDefault="00F13B9E" w:rsidP="00F13B9E">
      <w:pPr>
        <w:spacing w:after="0"/>
      </w:pPr>
      <w:r>
        <w:rPr>
          <w:b/>
          <w:bCs/>
        </w:rPr>
        <w:t xml:space="preserve">Rozsah prací spol. </w:t>
      </w:r>
      <w:r w:rsidR="00090E5A" w:rsidRPr="0069034B">
        <w:rPr>
          <w:b/>
          <w:bCs/>
        </w:rPr>
        <w:t>S</w:t>
      </w:r>
      <w:r>
        <w:rPr>
          <w:b/>
          <w:bCs/>
        </w:rPr>
        <w:t>TRABAG</w:t>
      </w:r>
      <w:r w:rsidR="00090E5A">
        <w:rPr>
          <w:b/>
          <w:bCs/>
        </w:rPr>
        <w:t xml:space="preserve"> (</w:t>
      </w:r>
      <w:r>
        <w:rPr>
          <w:b/>
          <w:bCs/>
        </w:rPr>
        <w:t xml:space="preserve">investor </w:t>
      </w:r>
      <w:r w:rsidR="00090E5A">
        <w:rPr>
          <w:b/>
          <w:bCs/>
        </w:rPr>
        <w:t>TSK</w:t>
      </w:r>
      <w:r>
        <w:rPr>
          <w:b/>
          <w:bCs/>
        </w:rPr>
        <w:t>):</w:t>
      </w:r>
      <w:r w:rsidR="00090E5A" w:rsidRPr="00774145">
        <w:t xml:space="preserve"> </w:t>
      </w:r>
      <w:r w:rsidR="00090E5A">
        <w:t>v chodnících</w:t>
      </w:r>
      <w:r w:rsidRPr="00F13B9E">
        <w:t xml:space="preserve"> </w:t>
      </w:r>
      <w:r w:rsidR="00274C99">
        <w:t xml:space="preserve">v </w:t>
      </w:r>
      <w:r>
        <w:t xml:space="preserve">severní části </w:t>
      </w:r>
      <w:r w:rsidR="00274C99">
        <w:br/>
      </w:r>
      <w:r>
        <w:t>v úseku Rokycanova – Ostromečská, v jižní části v úseku Rokycanova – cca Ostromečská</w:t>
      </w:r>
      <w:r>
        <w:rPr>
          <w:color w:val="92D050"/>
        </w:rPr>
        <w:t xml:space="preserve"> </w:t>
      </w:r>
      <w:r w:rsidR="00090E5A">
        <w:t xml:space="preserve">budou probíhat </w:t>
      </w:r>
      <w:r w:rsidR="00090E5A" w:rsidRPr="00774145">
        <w:t>přeložky stávajících sítí</w:t>
      </w:r>
      <w:r>
        <w:t xml:space="preserve"> a</w:t>
      </w:r>
      <w:r w:rsidR="00090E5A" w:rsidRPr="00774145">
        <w:t xml:space="preserve"> </w:t>
      </w:r>
      <w:proofErr w:type="spellStart"/>
      <w:r w:rsidR="00090E5A" w:rsidRPr="00774145">
        <w:t>přípolože</w:t>
      </w:r>
      <w:proofErr w:type="spellEnd"/>
      <w:r w:rsidR="00090E5A" w:rsidRPr="00774145">
        <w:t xml:space="preserve"> dalších správců</w:t>
      </w:r>
      <w:r>
        <w:t xml:space="preserve"> a </w:t>
      </w:r>
      <w:r w:rsidR="00090E5A" w:rsidRPr="00774145">
        <w:t>investorů TSK</w:t>
      </w:r>
      <w:r w:rsidR="00274C99">
        <w:t>:</w:t>
      </w:r>
      <w:r w:rsidR="00090E5A" w:rsidRPr="00774145">
        <w:t xml:space="preserve"> SSZ (koordinační kabel), MHMP (veřejné osvětlení), dál společnosti </w:t>
      </w:r>
      <w:proofErr w:type="spellStart"/>
      <w:r w:rsidR="00090E5A" w:rsidRPr="00774145">
        <w:t>Cetin</w:t>
      </w:r>
      <w:proofErr w:type="spellEnd"/>
      <w:r w:rsidR="00090E5A" w:rsidRPr="00774145">
        <w:t xml:space="preserve">, </w:t>
      </w:r>
      <w:proofErr w:type="spellStart"/>
      <w:r w:rsidR="00090E5A" w:rsidRPr="00774145">
        <w:t>Dial</w:t>
      </w:r>
      <w:proofErr w:type="spellEnd"/>
      <w:r w:rsidR="00090E5A" w:rsidRPr="00774145">
        <w:t xml:space="preserve">-Telecom, e3, </w:t>
      </w:r>
      <w:proofErr w:type="spellStart"/>
      <w:r w:rsidR="00090E5A" w:rsidRPr="00774145">
        <w:t>Fiber</w:t>
      </w:r>
      <w:proofErr w:type="spellEnd"/>
      <w:r w:rsidR="00090E5A" w:rsidRPr="00774145">
        <w:t xml:space="preserve"> Network, UPC, Vodafone a T-Mobile)</w:t>
      </w:r>
      <w:r w:rsidR="007A5A2E">
        <w:t>.</w:t>
      </w:r>
      <w:r w:rsidR="00085C69">
        <w:t xml:space="preserve"> </w:t>
      </w:r>
      <w:r>
        <w:t xml:space="preserve">Po skončení prací </w:t>
      </w:r>
      <w:r w:rsidR="007A5A2E">
        <w:t xml:space="preserve">budou </w:t>
      </w:r>
      <w:r>
        <w:t>c</w:t>
      </w:r>
      <w:r w:rsidR="00090E5A">
        <w:t xml:space="preserve">hodníky </w:t>
      </w:r>
      <w:r w:rsidR="008538A5">
        <w:t>opatřeny</w:t>
      </w:r>
      <w:r w:rsidR="00090E5A">
        <w:t xml:space="preserve"> provizorní</w:t>
      </w:r>
      <w:r w:rsidR="008538A5">
        <w:t>m</w:t>
      </w:r>
      <w:r w:rsidR="00090E5A">
        <w:t xml:space="preserve"> pochozí</w:t>
      </w:r>
      <w:r w:rsidR="008538A5">
        <w:t>m</w:t>
      </w:r>
      <w:r w:rsidR="00090E5A">
        <w:t xml:space="preserve"> povrch</w:t>
      </w:r>
      <w:r w:rsidR="008538A5">
        <w:t>em</w:t>
      </w:r>
      <w:r>
        <w:t>.</w:t>
      </w:r>
    </w:p>
    <w:p w14:paraId="101A811F" w14:textId="77777777" w:rsidR="00F13B9E" w:rsidRDefault="00F13B9E" w:rsidP="00F13B9E">
      <w:pPr>
        <w:spacing w:after="0"/>
      </w:pPr>
    </w:p>
    <w:p w14:paraId="67881CBE" w14:textId="340D6418" w:rsidR="00F13B9E" w:rsidRDefault="00F13B9E" w:rsidP="00F13B9E">
      <w:pPr>
        <w:spacing w:after="0"/>
      </w:pPr>
      <w:r>
        <w:t>V</w:t>
      </w:r>
      <w:r w:rsidRPr="00F13B9E">
        <w:t xml:space="preserve"> úseku Ostromečská – Černínova bude pracovat společnost D&amp;Z, která pro PVS zajišťuje výměnu vodovodu</w:t>
      </w:r>
      <w:r>
        <w:t xml:space="preserve"> a kanalizace</w:t>
      </w:r>
      <w:r w:rsidRPr="00F13B9E">
        <w:t>.</w:t>
      </w:r>
    </w:p>
    <w:p w14:paraId="128427BF" w14:textId="72F596BC" w:rsidR="00F13B9E" w:rsidRDefault="00F13B9E" w:rsidP="00F13B9E">
      <w:pPr>
        <w:spacing w:after="0"/>
      </w:pPr>
    </w:p>
    <w:p w14:paraId="52A4AE05" w14:textId="2DA70EDE" w:rsidR="00F13B9E" w:rsidRPr="0078614F" w:rsidRDefault="00F13B9E" w:rsidP="00F13B9E">
      <w:pPr>
        <w:spacing w:after="0"/>
        <w:rPr>
          <w:b/>
          <w:bCs/>
        </w:rPr>
      </w:pPr>
      <w:r>
        <w:t>Po</w:t>
      </w:r>
      <w:r w:rsidRPr="00F13B9E">
        <w:t xml:space="preserve"> dobu</w:t>
      </w:r>
      <w:r w:rsidRPr="00F13B9E">
        <w:rPr>
          <w:b/>
          <w:bCs/>
        </w:rPr>
        <w:t xml:space="preserve"> 2.</w:t>
      </w:r>
      <w:r w:rsidR="00274C99">
        <w:rPr>
          <w:b/>
          <w:bCs/>
        </w:rPr>
        <w:t xml:space="preserve"> až </w:t>
      </w:r>
      <w:r w:rsidRPr="00F13B9E">
        <w:rPr>
          <w:b/>
          <w:bCs/>
        </w:rPr>
        <w:t>4. etapy (26.</w:t>
      </w:r>
      <w:r w:rsidR="00DF1C60">
        <w:rPr>
          <w:b/>
          <w:bCs/>
        </w:rPr>
        <w:t xml:space="preserve"> </w:t>
      </w:r>
      <w:r w:rsidRPr="00F13B9E">
        <w:rPr>
          <w:b/>
          <w:bCs/>
        </w:rPr>
        <w:t>4.</w:t>
      </w:r>
      <w:r w:rsidR="00DF1C60">
        <w:rPr>
          <w:b/>
          <w:bCs/>
        </w:rPr>
        <w:t xml:space="preserve"> </w:t>
      </w:r>
      <w:r w:rsidRPr="00F13B9E">
        <w:rPr>
          <w:b/>
          <w:bCs/>
        </w:rPr>
        <w:t xml:space="preserve">2021 </w:t>
      </w:r>
      <w:r w:rsidR="008538A5">
        <w:rPr>
          <w:b/>
          <w:bCs/>
        </w:rPr>
        <w:t>–</w:t>
      </w:r>
      <w:r w:rsidRPr="00F13B9E">
        <w:rPr>
          <w:b/>
          <w:bCs/>
        </w:rPr>
        <w:t xml:space="preserve"> 4.</w:t>
      </w:r>
      <w:r w:rsidR="00DF1C60">
        <w:rPr>
          <w:b/>
          <w:bCs/>
        </w:rPr>
        <w:t xml:space="preserve"> </w:t>
      </w:r>
      <w:r w:rsidRPr="00F13B9E">
        <w:rPr>
          <w:b/>
          <w:bCs/>
        </w:rPr>
        <w:t>7.</w:t>
      </w:r>
      <w:r w:rsidR="00DF1C60">
        <w:rPr>
          <w:b/>
          <w:bCs/>
        </w:rPr>
        <w:t xml:space="preserve"> </w:t>
      </w:r>
      <w:r w:rsidRPr="00F13B9E">
        <w:rPr>
          <w:b/>
          <w:bCs/>
        </w:rPr>
        <w:t>2021)</w:t>
      </w:r>
      <w:r>
        <w:t xml:space="preserve"> bude Koněvova úplně obousměrně uzavřena. Ve směru do centra bude autobusová doprava vedena ulicemi Koněvova, Černínova, Roháčova, Rokycanova a dále po své trase. Ostatní doprava bude ve směru do centra vedena po ul. Jana Želivského, Olšansk</w:t>
      </w:r>
      <w:r w:rsidR="00274C99">
        <w:t>á</w:t>
      </w:r>
      <w:r>
        <w:t xml:space="preserve"> a Prokopov</w:t>
      </w:r>
      <w:r w:rsidR="00274C99">
        <w:t>a</w:t>
      </w:r>
      <w:r>
        <w:t xml:space="preserve">. Ve směru z centra bude autobusová doprava vedena po objízdné trase ul. Prokopova, Rokycanova, Jeseniova a Zelenky-Hajského, </w:t>
      </w:r>
      <w:r>
        <w:lastRenderedPageBreak/>
        <w:t>resp</w:t>
      </w:r>
      <w:r w:rsidR="008538A5">
        <w:t>ektive</w:t>
      </w:r>
      <w:r>
        <w:t xml:space="preserve"> Jana Želivského. Ostatní doprava bude vedena po objízdné trase </w:t>
      </w:r>
      <w:r w:rsidR="00274C99">
        <w:br/>
      </w:r>
      <w:r>
        <w:t>ul. Prokopova a Olšanská.</w:t>
      </w:r>
    </w:p>
    <w:p w14:paraId="43B2F6DB" w14:textId="77777777" w:rsidR="00F13B9E" w:rsidRPr="00F13B9E" w:rsidRDefault="00F13B9E" w:rsidP="00F13B9E">
      <w:pPr>
        <w:spacing w:after="0"/>
      </w:pPr>
    </w:p>
    <w:p w14:paraId="42D4C4F5" w14:textId="77777777" w:rsidR="00090E5A" w:rsidRPr="00AA25A7" w:rsidRDefault="00090E5A" w:rsidP="00090E5A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 wp14:anchorId="2AD26139" wp14:editId="2F705869">
            <wp:extent cx="4450556" cy="2219325"/>
            <wp:effectExtent l="0" t="0" r="762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7550" cy="2247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65BD9" w14:textId="7BB9A75B" w:rsidR="00F13B9E" w:rsidRDefault="00F13B9E" w:rsidP="0078614F">
      <w:pPr>
        <w:tabs>
          <w:tab w:val="left" w:pos="1560"/>
        </w:tabs>
        <w:spacing w:after="0"/>
      </w:pPr>
      <w:r>
        <w:rPr>
          <w:b/>
          <w:bCs/>
        </w:rPr>
        <w:t>R</w:t>
      </w:r>
      <w:r w:rsidR="00090E5A" w:rsidRPr="00F13B9E">
        <w:rPr>
          <w:b/>
          <w:bCs/>
        </w:rPr>
        <w:t>ozsah prací</w:t>
      </w:r>
      <w:r>
        <w:rPr>
          <w:b/>
          <w:bCs/>
        </w:rPr>
        <w:t xml:space="preserve"> </w:t>
      </w:r>
      <w:r w:rsidR="00274C99" w:rsidRPr="00CA4467">
        <w:rPr>
          <w:b/>
          <w:bCs/>
        </w:rPr>
        <w:t>STRABAG</w:t>
      </w:r>
      <w:r w:rsidR="00090E5A">
        <w:rPr>
          <w:b/>
          <w:bCs/>
        </w:rPr>
        <w:t xml:space="preserve"> </w:t>
      </w:r>
      <w:r w:rsidR="00090E5A" w:rsidRPr="00CA4467">
        <w:rPr>
          <w:b/>
          <w:bCs/>
        </w:rPr>
        <w:t>(TSK</w:t>
      </w:r>
      <w:r w:rsidR="00090E5A" w:rsidRPr="00754BEF">
        <w:t>):</w:t>
      </w:r>
      <w:r w:rsidRPr="00F13B9E">
        <w:t xml:space="preserve"> v této fázi v úseku Rokycanova – Ostromečská dojde k rekonstrukci vozovk</w:t>
      </w:r>
      <w:r w:rsidR="004B10B5">
        <w:t>y</w:t>
      </w:r>
      <w:r>
        <w:t xml:space="preserve"> </w:t>
      </w:r>
      <w:r w:rsidRPr="00F13B9E">
        <w:t>včetně podloží a odvodnění. D&amp;Z (investor PVS) bude pokračovat na výměně vodovodu</w:t>
      </w:r>
      <w:r>
        <w:t xml:space="preserve"> a kanalizace</w:t>
      </w:r>
      <w:r w:rsidRPr="00F13B9E">
        <w:t xml:space="preserve"> od Ostromečské po Černínovu, v červnu bodově až po Domažlickou. Pěší budou</w:t>
      </w:r>
      <w:r w:rsidR="00085C69">
        <w:t xml:space="preserve"> </w:t>
      </w:r>
      <w:r w:rsidRPr="00F13B9E">
        <w:t>v této fázi moci využívat chodníky, které budou po první etapě v provizorním pochozím stavu.</w:t>
      </w:r>
    </w:p>
    <w:p w14:paraId="67B8CEE9" w14:textId="77777777" w:rsidR="00F13B9E" w:rsidRPr="00872477" w:rsidRDefault="00F13B9E" w:rsidP="00F13B9E">
      <w:pPr>
        <w:tabs>
          <w:tab w:val="left" w:pos="1560"/>
        </w:tabs>
        <w:spacing w:after="0"/>
        <w:jc w:val="left"/>
      </w:pPr>
    </w:p>
    <w:p w14:paraId="12358846" w14:textId="1C56474C" w:rsidR="00F13B9E" w:rsidRPr="0078614F" w:rsidRDefault="00F13B9E" w:rsidP="005F2EDC">
      <w:pPr>
        <w:spacing w:after="0"/>
        <w:rPr>
          <w:b/>
          <w:bCs/>
        </w:rPr>
      </w:pPr>
      <w:r>
        <w:t xml:space="preserve">Po dobu </w:t>
      </w:r>
      <w:r w:rsidRPr="00F13B9E">
        <w:rPr>
          <w:b/>
          <w:bCs/>
        </w:rPr>
        <w:t>5. etapy (5.</w:t>
      </w:r>
      <w:r w:rsidR="00DF1C60">
        <w:rPr>
          <w:b/>
          <w:bCs/>
        </w:rPr>
        <w:t xml:space="preserve"> </w:t>
      </w:r>
      <w:r w:rsidRPr="00F13B9E">
        <w:rPr>
          <w:b/>
          <w:bCs/>
        </w:rPr>
        <w:t>7.</w:t>
      </w:r>
      <w:r w:rsidR="00DF1C60">
        <w:rPr>
          <w:b/>
          <w:bCs/>
        </w:rPr>
        <w:t xml:space="preserve"> </w:t>
      </w:r>
      <w:r w:rsidRPr="00F13B9E">
        <w:rPr>
          <w:b/>
          <w:bCs/>
        </w:rPr>
        <w:t xml:space="preserve">2021 </w:t>
      </w:r>
      <w:r w:rsidR="00274C99">
        <w:rPr>
          <w:b/>
          <w:bCs/>
        </w:rPr>
        <w:t>–</w:t>
      </w:r>
      <w:r w:rsidRPr="00F13B9E">
        <w:rPr>
          <w:b/>
          <w:bCs/>
        </w:rPr>
        <w:t xml:space="preserve"> 29.</w:t>
      </w:r>
      <w:r w:rsidR="00DF1C60">
        <w:rPr>
          <w:b/>
          <w:bCs/>
        </w:rPr>
        <w:t xml:space="preserve"> </w:t>
      </w:r>
      <w:r w:rsidRPr="00F13B9E">
        <w:rPr>
          <w:b/>
          <w:bCs/>
        </w:rPr>
        <w:t>8.</w:t>
      </w:r>
      <w:r w:rsidR="00DF1C60">
        <w:rPr>
          <w:b/>
          <w:bCs/>
        </w:rPr>
        <w:t xml:space="preserve"> </w:t>
      </w:r>
      <w:r w:rsidRPr="00F13B9E">
        <w:rPr>
          <w:b/>
          <w:bCs/>
        </w:rPr>
        <w:t>2021)</w:t>
      </w:r>
      <w:r>
        <w:t xml:space="preserve"> bude zachován provoz po Koněvově do centra pro všechnu dopravu. Ve směru z centra bude autobusová doprava vedena po objízdné trase ul. Prokopova, Rokycanova, Jeseniova a Zelenky-Hajského, resp</w:t>
      </w:r>
      <w:r w:rsidR="000700D0">
        <w:t>ektive</w:t>
      </w:r>
      <w:r>
        <w:t xml:space="preserve"> Jana Želivského. Ostatní doprava bude vedena po objízdné trase ul. Prokopova a Olšanská.</w:t>
      </w:r>
    </w:p>
    <w:p w14:paraId="30116C97" w14:textId="77777777" w:rsidR="00F13B9E" w:rsidRDefault="00F13B9E" w:rsidP="005F2EDC">
      <w:pPr>
        <w:spacing w:after="0"/>
        <w:rPr>
          <w:b/>
          <w:bCs/>
          <w:sz w:val="24"/>
          <w:szCs w:val="24"/>
        </w:rPr>
      </w:pPr>
    </w:p>
    <w:p w14:paraId="6B31A655" w14:textId="6B2C8A35" w:rsidR="00090E5A" w:rsidRDefault="00090E5A" w:rsidP="00090E5A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 wp14:anchorId="6E118EF6" wp14:editId="75646429">
            <wp:extent cx="4429125" cy="2223874"/>
            <wp:effectExtent l="0" t="0" r="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7165" cy="225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F1448" w14:textId="6F63DD57" w:rsidR="00F13B9E" w:rsidRDefault="00F13B9E" w:rsidP="00F13B9E">
      <w:pPr>
        <w:spacing w:after="0"/>
      </w:pPr>
      <w:r>
        <w:t>V</w:t>
      </w:r>
      <w:r w:rsidRPr="00F13B9E">
        <w:t xml:space="preserve"> této fázi provede</w:t>
      </w:r>
      <w:r>
        <w:t xml:space="preserve"> spol. </w:t>
      </w:r>
      <w:r w:rsidRPr="00F13B9E">
        <w:t>STRABAG finální dláždění chodníků od Rokycanovy po Ostromečskou. Od Ostromečské po Černínovu bude</w:t>
      </w:r>
      <w:r>
        <w:t xml:space="preserve"> pokračovat</w:t>
      </w:r>
      <w:r w:rsidRPr="00F13B9E">
        <w:t xml:space="preserve"> v</w:t>
      </w:r>
      <w:r w:rsidR="00085C69">
        <w:t> </w:t>
      </w:r>
      <w:r w:rsidRPr="00F13B9E">
        <w:t>prostoru</w:t>
      </w:r>
      <w:r w:rsidR="00085C69">
        <w:t xml:space="preserve"> </w:t>
      </w:r>
      <w:r w:rsidRPr="00F13B9E">
        <w:t>chodníků výměn</w:t>
      </w:r>
      <w:r>
        <w:t>a</w:t>
      </w:r>
      <w:r w:rsidRPr="00F13B9E">
        <w:t xml:space="preserve"> inženýrských sítí. </w:t>
      </w:r>
      <w:r>
        <w:t xml:space="preserve">Spol. </w:t>
      </w:r>
      <w:r w:rsidRPr="00F13B9E">
        <w:t>D&amp;Z bude</w:t>
      </w:r>
      <w:r>
        <w:t xml:space="preserve"> pokračovat na výměně </w:t>
      </w:r>
      <w:r w:rsidRPr="00F13B9E">
        <w:t>vodovodu</w:t>
      </w:r>
      <w:r>
        <w:t xml:space="preserve"> a kanalizac</w:t>
      </w:r>
      <w:r w:rsidR="004B10B5">
        <w:t>e</w:t>
      </w:r>
      <w:r>
        <w:t xml:space="preserve"> v úseku</w:t>
      </w:r>
      <w:r w:rsidRPr="00F13B9E">
        <w:t xml:space="preserve"> </w:t>
      </w:r>
      <w:r>
        <w:t>o</w:t>
      </w:r>
      <w:r w:rsidRPr="00F13B9E">
        <w:t>d Černínovy po Domažlickou.</w:t>
      </w:r>
    </w:p>
    <w:p w14:paraId="25883B02" w14:textId="07258907" w:rsidR="00F13B9E" w:rsidRDefault="00F13B9E" w:rsidP="00F13B9E">
      <w:pPr>
        <w:spacing w:after="0"/>
      </w:pPr>
    </w:p>
    <w:p w14:paraId="46067642" w14:textId="6E66949F" w:rsidR="00F13B9E" w:rsidRPr="0078614F" w:rsidRDefault="00F13B9E" w:rsidP="00F13B9E">
      <w:pPr>
        <w:spacing w:after="0"/>
        <w:rPr>
          <w:b/>
          <w:bCs/>
        </w:rPr>
      </w:pPr>
      <w:r>
        <w:lastRenderedPageBreak/>
        <w:t xml:space="preserve">Po dobu </w:t>
      </w:r>
      <w:r w:rsidRPr="00F13B9E">
        <w:rPr>
          <w:b/>
          <w:bCs/>
        </w:rPr>
        <w:t>6. etapy (30.</w:t>
      </w:r>
      <w:r w:rsidR="00DF1C60">
        <w:rPr>
          <w:b/>
          <w:bCs/>
        </w:rPr>
        <w:t xml:space="preserve"> </w:t>
      </w:r>
      <w:r w:rsidRPr="00F13B9E">
        <w:rPr>
          <w:b/>
          <w:bCs/>
        </w:rPr>
        <w:t>8.</w:t>
      </w:r>
      <w:r w:rsidR="00DF1C60">
        <w:rPr>
          <w:b/>
          <w:bCs/>
        </w:rPr>
        <w:t xml:space="preserve"> </w:t>
      </w:r>
      <w:r w:rsidRPr="00F13B9E">
        <w:rPr>
          <w:b/>
          <w:bCs/>
        </w:rPr>
        <w:t xml:space="preserve">2021 </w:t>
      </w:r>
      <w:r w:rsidR="000700D0">
        <w:rPr>
          <w:b/>
          <w:bCs/>
        </w:rPr>
        <w:t>–</w:t>
      </w:r>
      <w:r w:rsidRPr="00F13B9E">
        <w:rPr>
          <w:b/>
          <w:bCs/>
        </w:rPr>
        <w:t xml:space="preserve"> 7.</w:t>
      </w:r>
      <w:r w:rsidR="00DF1C60">
        <w:rPr>
          <w:b/>
          <w:bCs/>
        </w:rPr>
        <w:t xml:space="preserve"> </w:t>
      </w:r>
      <w:r w:rsidRPr="00F13B9E">
        <w:rPr>
          <w:b/>
          <w:bCs/>
        </w:rPr>
        <w:t>11.</w:t>
      </w:r>
      <w:r w:rsidR="00DF1C60">
        <w:rPr>
          <w:b/>
          <w:bCs/>
        </w:rPr>
        <w:t xml:space="preserve"> </w:t>
      </w:r>
      <w:r w:rsidRPr="00F13B9E">
        <w:rPr>
          <w:b/>
          <w:bCs/>
        </w:rPr>
        <w:t>2021)</w:t>
      </w:r>
      <w:r>
        <w:t xml:space="preserve"> bude Koněvova úplně obousměrně uzavřena. Ve směru do centra bude autobusová doprava vedena ulicemi Koněvova, Černínova, Roháčova, Rokycanova a dále po své trase. Ostatní doprava bude ve směru do centra vedena po ul. Jana Želivského, Olšansk</w:t>
      </w:r>
      <w:r w:rsidR="000700D0">
        <w:t>á</w:t>
      </w:r>
      <w:r>
        <w:t xml:space="preserve"> a Prokopov</w:t>
      </w:r>
      <w:r w:rsidR="000700D0">
        <w:t>a</w:t>
      </w:r>
      <w:r>
        <w:t>. Ve směru z centra bude autobusová doprava vedena po objízdné trase ul. Prokopova, Rokycanova, Jeseniova a Zelenky-Hajského, resp</w:t>
      </w:r>
      <w:r w:rsidR="000700D0">
        <w:t>ektive</w:t>
      </w:r>
      <w:r>
        <w:t xml:space="preserve"> Jana Želivského.</w:t>
      </w:r>
      <w:r w:rsidR="00085C69">
        <w:t xml:space="preserve"> </w:t>
      </w:r>
      <w:r>
        <w:t>Ostatní doprava bude vedena po objízdné trase ul. Prokopova a Olšanská.</w:t>
      </w:r>
    </w:p>
    <w:p w14:paraId="3991A20C" w14:textId="77777777" w:rsidR="00F13B9E" w:rsidRPr="00F13B9E" w:rsidRDefault="00F13B9E" w:rsidP="00F13B9E">
      <w:pPr>
        <w:spacing w:after="0"/>
      </w:pPr>
    </w:p>
    <w:p w14:paraId="2D017E2D" w14:textId="77777777" w:rsidR="00F13B9E" w:rsidRDefault="00090E5A" w:rsidP="00F13B9E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noProof/>
          <w:lang w:eastAsia="cs-CZ"/>
        </w:rPr>
        <w:drawing>
          <wp:inline distT="0" distB="0" distL="0" distR="0" wp14:anchorId="33CC9AE5" wp14:editId="66FE7046">
            <wp:extent cx="4191000" cy="2073876"/>
            <wp:effectExtent l="0" t="0" r="0" b="317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3885" cy="2100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9DA3D" w14:textId="433D014A" w:rsidR="00F13B9E" w:rsidRDefault="00F13B9E" w:rsidP="00F13B9E">
      <w:pPr>
        <w:spacing w:after="0"/>
      </w:pPr>
      <w:r>
        <w:t>V</w:t>
      </w:r>
      <w:r w:rsidRPr="00F13B9E">
        <w:t xml:space="preserve"> této fázi</w:t>
      </w:r>
      <w:r>
        <w:t xml:space="preserve"> je plánována</w:t>
      </w:r>
      <w:r w:rsidRPr="00F13B9E">
        <w:t xml:space="preserve"> rekonstrukc</w:t>
      </w:r>
      <w:r>
        <w:t>e</w:t>
      </w:r>
      <w:r w:rsidRPr="00F13B9E">
        <w:t xml:space="preserve"> vozovky od Ostromečské po Černínovu. Pěší budou využívat chodníky, které budou po </w:t>
      </w:r>
      <w:r w:rsidR="00F216A5">
        <w:t xml:space="preserve">předchozích </w:t>
      </w:r>
      <w:r w:rsidRPr="00F13B9E">
        <w:t>etap</w:t>
      </w:r>
      <w:r w:rsidR="00F216A5">
        <w:t>ách</w:t>
      </w:r>
      <w:r w:rsidRPr="00F13B9E">
        <w:t xml:space="preserve"> v</w:t>
      </w:r>
      <w:r w:rsidR="00085C69">
        <w:t xml:space="preserve"> </w:t>
      </w:r>
      <w:r w:rsidRPr="00F13B9E">
        <w:t xml:space="preserve">provizorním pochozím stavu. </w:t>
      </w:r>
      <w:r>
        <w:t xml:space="preserve">Práce na vodovodu a kanalizaci </w:t>
      </w:r>
      <w:r w:rsidR="00C740A7">
        <w:t>bud</w:t>
      </w:r>
      <w:r>
        <w:t xml:space="preserve">e v této fázi </w:t>
      </w:r>
      <w:r w:rsidRPr="00F13B9E">
        <w:t>hotov</w:t>
      </w:r>
      <w:r>
        <w:t>a</w:t>
      </w:r>
      <w:r w:rsidRPr="00F13B9E">
        <w:t>.</w:t>
      </w:r>
    </w:p>
    <w:p w14:paraId="430D7433" w14:textId="762FB0AD" w:rsidR="00F13B9E" w:rsidRDefault="00F13B9E" w:rsidP="00F13B9E">
      <w:pPr>
        <w:spacing w:after="0"/>
      </w:pPr>
    </w:p>
    <w:p w14:paraId="1E99E020" w14:textId="1EC7C223" w:rsidR="00F13B9E" w:rsidRPr="0078614F" w:rsidRDefault="00F13B9E" w:rsidP="00F13B9E">
      <w:pPr>
        <w:spacing w:after="0"/>
        <w:rPr>
          <w:b/>
          <w:bCs/>
        </w:rPr>
      </w:pPr>
      <w:r>
        <w:t xml:space="preserve">Po dobu </w:t>
      </w:r>
      <w:r w:rsidRPr="00F13B9E">
        <w:rPr>
          <w:b/>
          <w:bCs/>
        </w:rPr>
        <w:t>7. etapy (8.</w:t>
      </w:r>
      <w:r w:rsidR="00DF1C60">
        <w:rPr>
          <w:b/>
          <w:bCs/>
        </w:rPr>
        <w:t xml:space="preserve"> </w:t>
      </w:r>
      <w:r w:rsidRPr="00F13B9E">
        <w:rPr>
          <w:b/>
          <w:bCs/>
        </w:rPr>
        <w:t>11.</w:t>
      </w:r>
      <w:r w:rsidR="00DF1C60">
        <w:rPr>
          <w:b/>
          <w:bCs/>
        </w:rPr>
        <w:t xml:space="preserve"> </w:t>
      </w:r>
      <w:r w:rsidRPr="00F13B9E">
        <w:rPr>
          <w:b/>
          <w:bCs/>
        </w:rPr>
        <w:t xml:space="preserve">2021 </w:t>
      </w:r>
      <w:r w:rsidR="000700D0">
        <w:rPr>
          <w:b/>
          <w:bCs/>
        </w:rPr>
        <w:t>–</w:t>
      </w:r>
      <w:r w:rsidRPr="00F13B9E">
        <w:rPr>
          <w:b/>
          <w:bCs/>
        </w:rPr>
        <w:t xml:space="preserve"> 30.</w:t>
      </w:r>
      <w:r w:rsidR="00DF1C60">
        <w:rPr>
          <w:b/>
          <w:bCs/>
        </w:rPr>
        <w:t xml:space="preserve"> </w:t>
      </w:r>
      <w:r w:rsidRPr="00F13B9E">
        <w:rPr>
          <w:b/>
          <w:bCs/>
        </w:rPr>
        <w:t>11.</w:t>
      </w:r>
      <w:r w:rsidR="00DF1C60">
        <w:rPr>
          <w:b/>
          <w:bCs/>
        </w:rPr>
        <w:t xml:space="preserve"> </w:t>
      </w:r>
      <w:r w:rsidRPr="00F13B9E">
        <w:rPr>
          <w:b/>
          <w:bCs/>
        </w:rPr>
        <w:t>2021)</w:t>
      </w:r>
      <w:r>
        <w:t xml:space="preserve"> bude zachován provoz po Koněvově do centra pro všechnu dopravu. Ve směru z centra bude autobusová doprava vedena po objízdné trase ul. Prokopova, Rokycanova, Jeseniova </w:t>
      </w:r>
      <w:r w:rsidR="000700D0">
        <w:br/>
      </w:r>
      <w:r>
        <w:t>a Zelenky</w:t>
      </w:r>
      <w:r w:rsidR="00C740A7">
        <w:t>-</w:t>
      </w:r>
      <w:r>
        <w:t>Hajského, resp</w:t>
      </w:r>
      <w:r w:rsidR="000700D0">
        <w:t>ektive</w:t>
      </w:r>
      <w:r>
        <w:t xml:space="preserve"> Jana Želivského. Ostatní doprava bude vedena po objízdné trase ul. Prokopova a Olšanská.</w:t>
      </w:r>
    </w:p>
    <w:p w14:paraId="078C1D21" w14:textId="77777777" w:rsidR="00F13B9E" w:rsidRPr="00F13B9E" w:rsidRDefault="00F13B9E" w:rsidP="00F13B9E">
      <w:pPr>
        <w:spacing w:after="0"/>
      </w:pPr>
    </w:p>
    <w:p w14:paraId="3B207217" w14:textId="77777777" w:rsidR="00090E5A" w:rsidRPr="0058600F" w:rsidRDefault="00090E5A" w:rsidP="00090E5A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 wp14:anchorId="1903C370" wp14:editId="673BBE93">
            <wp:extent cx="4200525" cy="2098256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635" cy="2118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8B63F" w14:textId="0495FA8D" w:rsidR="00E3768B" w:rsidRPr="005F2EDC" w:rsidRDefault="00F13B9E" w:rsidP="00F13B9E">
      <w:pPr>
        <w:spacing w:after="0"/>
      </w:pPr>
      <w:r w:rsidRPr="00F13B9E">
        <w:t xml:space="preserve">V poslední </w:t>
      </w:r>
      <w:r>
        <w:t>části bude</w:t>
      </w:r>
      <w:r w:rsidRPr="00F13B9E">
        <w:t xml:space="preserve"> dokonč</w:t>
      </w:r>
      <w:r>
        <w:t>eno</w:t>
      </w:r>
      <w:r w:rsidRPr="00F13B9E">
        <w:t xml:space="preserve"> dláždění chodníků od Ostromečské po Černínovu</w:t>
      </w:r>
      <w:r>
        <w:t xml:space="preserve"> a</w:t>
      </w:r>
      <w:r w:rsidRPr="00F13B9E">
        <w:t xml:space="preserve"> </w:t>
      </w:r>
      <w:r>
        <w:t>p</w:t>
      </w:r>
      <w:r w:rsidRPr="00F13B9E">
        <w:t>ěší</w:t>
      </w:r>
      <w:r>
        <w:t xml:space="preserve"> budou</w:t>
      </w:r>
      <w:r w:rsidRPr="00F13B9E">
        <w:t xml:space="preserve"> využíva</w:t>
      </w:r>
      <w:r>
        <w:t>t</w:t>
      </w:r>
      <w:r w:rsidRPr="00F13B9E">
        <w:t xml:space="preserve"> vymezený koridor ve vozovce.</w:t>
      </w:r>
    </w:p>
    <w:sectPr w:rsidR="00E3768B" w:rsidRPr="005F2EDC" w:rsidSect="006C2F2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134" w:bottom="1843" w:left="2948" w:header="1418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A80FE" w14:textId="77777777" w:rsidR="00486954" w:rsidRDefault="00486954" w:rsidP="00EF0C25">
      <w:pPr>
        <w:spacing w:after="0" w:line="240" w:lineRule="auto"/>
      </w:pPr>
      <w:r>
        <w:separator/>
      </w:r>
    </w:p>
  </w:endnote>
  <w:endnote w:type="continuationSeparator" w:id="0">
    <w:p w14:paraId="586B3416" w14:textId="77777777" w:rsidR="00486954" w:rsidRDefault="00486954" w:rsidP="00EF0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4804E" w14:textId="77777777" w:rsidR="00F216A5" w:rsidRDefault="00F216A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26C3B" w14:textId="77777777" w:rsidR="00EF0C25" w:rsidRDefault="00EF0C25" w:rsidP="00EF0C25">
    <w:pPr>
      <w:autoSpaceDE w:val="0"/>
      <w:autoSpaceDN w:val="0"/>
      <w:spacing w:after="0"/>
      <w:rPr>
        <w:rFonts w:cs="Arial"/>
        <w:b/>
        <w:bCs/>
        <w:color w:val="000000"/>
        <w:sz w:val="18"/>
        <w:szCs w:val="18"/>
      </w:rPr>
    </w:pPr>
  </w:p>
  <w:p w14:paraId="1E5EC1F7" w14:textId="77777777" w:rsidR="00EF0C25" w:rsidRPr="00446A20" w:rsidRDefault="00EF0C25" w:rsidP="002C014C">
    <w:pPr>
      <w:tabs>
        <w:tab w:val="left" w:pos="2977"/>
      </w:tabs>
      <w:autoSpaceDE w:val="0"/>
      <w:autoSpaceDN w:val="0"/>
      <w:spacing w:after="0"/>
      <w:rPr>
        <w:rFonts w:cs="Arial"/>
        <w:color w:val="000000"/>
        <w:sz w:val="18"/>
        <w:szCs w:val="18"/>
      </w:rPr>
    </w:pPr>
    <w:r w:rsidRPr="00446A20">
      <w:rPr>
        <w:rFonts w:cs="Arial"/>
        <w:b/>
        <w:bCs/>
        <w:color w:val="000000"/>
        <w:sz w:val="18"/>
        <w:szCs w:val="18"/>
      </w:rPr>
      <w:t>Mgr. Barbora Lišková</w:t>
    </w:r>
    <w:r w:rsidR="002C014C">
      <w:rPr>
        <w:rFonts w:cs="Arial"/>
        <w:b/>
        <w:bCs/>
        <w:color w:val="000000"/>
        <w:sz w:val="18"/>
        <w:szCs w:val="18"/>
      </w:rPr>
      <w:tab/>
    </w:r>
    <w:r w:rsidRPr="00446A20">
      <w:rPr>
        <w:rFonts w:cs="Arial"/>
        <w:color w:val="000000"/>
        <w:sz w:val="18"/>
        <w:szCs w:val="18"/>
      </w:rPr>
      <w:t>Technická správa komunikací hlavního města Prahy, a. s.</w:t>
    </w:r>
  </w:p>
  <w:p w14:paraId="3443F2DA" w14:textId="77777777" w:rsidR="00EF0C25" w:rsidRPr="00446A20" w:rsidRDefault="00EF0C25" w:rsidP="002C014C">
    <w:pPr>
      <w:tabs>
        <w:tab w:val="left" w:pos="2977"/>
      </w:tabs>
      <w:autoSpaceDE w:val="0"/>
      <w:autoSpaceDN w:val="0"/>
      <w:spacing w:after="0"/>
      <w:rPr>
        <w:rFonts w:cs="Arial"/>
        <w:color w:val="000000"/>
        <w:sz w:val="18"/>
        <w:szCs w:val="18"/>
      </w:rPr>
    </w:pPr>
    <w:r w:rsidRPr="00446A20">
      <w:rPr>
        <w:rFonts w:cs="Arial"/>
        <w:iCs/>
        <w:color w:val="000000"/>
        <w:sz w:val="18"/>
        <w:szCs w:val="18"/>
      </w:rPr>
      <w:t>tisková mluvčí</w:t>
    </w:r>
    <w:r w:rsidR="002C014C">
      <w:rPr>
        <w:rFonts w:cs="Arial"/>
        <w:iCs/>
        <w:color w:val="000000"/>
        <w:sz w:val="18"/>
        <w:szCs w:val="18"/>
      </w:rPr>
      <w:tab/>
    </w:r>
    <w:r w:rsidRPr="00446A20">
      <w:rPr>
        <w:rFonts w:cs="Arial"/>
        <w:color w:val="000000"/>
        <w:sz w:val="18"/>
        <w:szCs w:val="18"/>
      </w:rPr>
      <w:t>Řásnovka 770/8; 110 00 Praha 1</w:t>
    </w:r>
    <w:r w:rsidR="002C014C">
      <w:rPr>
        <w:rFonts w:cs="Arial"/>
        <w:color w:val="000000"/>
        <w:sz w:val="18"/>
        <w:szCs w:val="18"/>
      </w:rPr>
      <w:t xml:space="preserve"> </w:t>
    </w:r>
    <w:r>
      <w:rPr>
        <w:rFonts w:cs="Arial"/>
        <w:color w:val="000000"/>
        <w:sz w:val="18"/>
        <w:szCs w:val="18"/>
      </w:rPr>
      <w:t>-</w:t>
    </w:r>
    <w:r w:rsidR="002C014C">
      <w:rPr>
        <w:rFonts w:cs="Arial"/>
        <w:color w:val="000000"/>
        <w:sz w:val="18"/>
        <w:szCs w:val="18"/>
      </w:rPr>
      <w:t xml:space="preserve"> </w:t>
    </w:r>
    <w:r>
      <w:rPr>
        <w:rFonts w:cs="Arial"/>
        <w:color w:val="000000"/>
        <w:sz w:val="18"/>
        <w:szCs w:val="18"/>
      </w:rPr>
      <w:t>Staré Město</w:t>
    </w:r>
  </w:p>
  <w:p w14:paraId="2DC87208" w14:textId="77777777" w:rsidR="00EF0C25" w:rsidRPr="00446A20" w:rsidRDefault="00EF0C25" w:rsidP="002C014C">
    <w:pPr>
      <w:tabs>
        <w:tab w:val="left" w:pos="2977"/>
      </w:tabs>
      <w:autoSpaceDE w:val="0"/>
      <w:autoSpaceDN w:val="0"/>
      <w:spacing w:after="0"/>
      <w:rPr>
        <w:rFonts w:cs="Arial"/>
        <w:color w:val="000000"/>
        <w:sz w:val="18"/>
        <w:szCs w:val="18"/>
      </w:rPr>
    </w:pPr>
    <w:r w:rsidRPr="00446A20">
      <w:rPr>
        <w:rFonts w:cs="Arial"/>
        <w:color w:val="000000"/>
        <w:sz w:val="18"/>
        <w:szCs w:val="18"/>
      </w:rPr>
      <w:t>+420 702 017</w:t>
    </w:r>
    <w:r>
      <w:rPr>
        <w:rFonts w:cs="Arial"/>
        <w:color w:val="000000"/>
        <w:sz w:val="18"/>
        <w:szCs w:val="18"/>
      </w:rPr>
      <w:t> </w:t>
    </w:r>
    <w:r w:rsidRPr="00446A20">
      <w:rPr>
        <w:rFonts w:cs="Arial"/>
        <w:color w:val="000000"/>
        <w:sz w:val="18"/>
        <w:szCs w:val="18"/>
      </w:rPr>
      <w:t>815</w:t>
    </w:r>
    <w:r>
      <w:rPr>
        <w:rFonts w:cs="Arial"/>
        <w:color w:val="000000"/>
        <w:sz w:val="18"/>
        <w:szCs w:val="18"/>
      </w:rPr>
      <w:tab/>
    </w:r>
    <w:r w:rsidRPr="00446A20">
      <w:rPr>
        <w:rFonts w:cs="Arial"/>
        <w:color w:val="000000"/>
        <w:sz w:val="18"/>
        <w:szCs w:val="18"/>
      </w:rPr>
      <w:t>IČO: 03447286, DIČ: CZ03447286</w:t>
    </w:r>
  </w:p>
  <w:p w14:paraId="7DCB78C4" w14:textId="77777777" w:rsidR="00EF0C25" w:rsidRPr="00EF0C25" w:rsidRDefault="00B82D48" w:rsidP="002C014C">
    <w:pPr>
      <w:pStyle w:val="Normlnweb"/>
      <w:tabs>
        <w:tab w:val="left" w:pos="2977"/>
      </w:tabs>
      <w:spacing w:before="0" w:beforeAutospacing="0" w:after="0" w:afterAutospacing="0"/>
      <w:rPr>
        <w:rFonts w:ascii="Arial" w:hAnsi="Arial" w:cs="Arial"/>
        <w:color w:val="000000"/>
        <w:sz w:val="18"/>
        <w:szCs w:val="18"/>
      </w:rPr>
    </w:pPr>
    <w:hyperlink r:id="rId1" w:history="1">
      <w:r w:rsidR="00EF0C25" w:rsidRPr="00446A20">
        <w:rPr>
          <w:rStyle w:val="Hypertextovodkaz"/>
          <w:rFonts w:ascii="Arial" w:hAnsi="Arial" w:cs="Arial"/>
          <w:sz w:val="18"/>
          <w:szCs w:val="18"/>
        </w:rPr>
        <w:t>barbora.liskova@tsk-praha.cz</w:t>
      </w:r>
    </w:hyperlink>
    <w:r w:rsidR="00EF0C25" w:rsidRPr="00EF0C25">
      <w:rPr>
        <w:rStyle w:val="Hypertextovodkaz"/>
        <w:rFonts w:cs="Arial"/>
        <w:sz w:val="18"/>
        <w:szCs w:val="18"/>
        <w:u w:val="none"/>
      </w:rPr>
      <w:t xml:space="preserve"> </w:t>
    </w:r>
    <w:r w:rsidR="00EF0C25" w:rsidRPr="00EF0C25">
      <w:rPr>
        <w:rStyle w:val="Hypertextovodkaz"/>
        <w:rFonts w:cs="Arial"/>
        <w:sz w:val="18"/>
        <w:szCs w:val="18"/>
        <w:u w:val="none"/>
      </w:rPr>
      <w:tab/>
    </w:r>
    <w:hyperlink r:id="rId2" w:history="1">
      <w:r w:rsidR="00EF0C25" w:rsidRPr="00446A20">
        <w:rPr>
          <w:rStyle w:val="Hypertextovodkaz"/>
          <w:rFonts w:ascii="Arial" w:hAnsi="Arial" w:cs="Arial"/>
          <w:sz w:val="18"/>
          <w:szCs w:val="18"/>
        </w:rPr>
        <w:t>www.tsk-praha.cz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092B7" w14:textId="77777777" w:rsidR="00F216A5" w:rsidRDefault="00F216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63CA3" w14:textId="77777777" w:rsidR="00486954" w:rsidRDefault="00486954" w:rsidP="00EF0C25">
      <w:pPr>
        <w:spacing w:after="0" w:line="240" w:lineRule="auto"/>
      </w:pPr>
      <w:r>
        <w:separator/>
      </w:r>
    </w:p>
  </w:footnote>
  <w:footnote w:type="continuationSeparator" w:id="0">
    <w:p w14:paraId="13D229B4" w14:textId="77777777" w:rsidR="00486954" w:rsidRDefault="00486954" w:rsidP="00EF0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ED2C1" w14:textId="77777777" w:rsidR="00F216A5" w:rsidRDefault="00F216A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62BFC" w14:textId="77777777" w:rsidR="00EF0C25" w:rsidRPr="00EF0C25" w:rsidRDefault="00EF0C25" w:rsidP="00EF0C25">
    <w:pPr>
      <w:pStyle w:val="Zhlav"/>
      <w:tabs>
        <w:tab w:val="clear" w:pos="4536"/>
        <w:tab w:val="clear" w:pos="9072"/>
      </w:tabs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C681AAD" wp14:editId="5D7ED31C">
          <wp:simplePos x="0" y="0"/>
          <wp:positionH relativeFrom="page">
            <wp:align>left</wp:align>
          </wp:positionH>
          <wp:positionV relativeFrom="paragraph">
            <wp:posOffset>-887730</wp:posOffset>
          </wp:positionV>
          <wp:extent cx="7524750" cy="10677525"/>
          <wp:effectExtent l="0" t="0" r="0" b="9525"/>
          <wp:wrapNone/>
          <wp:docPr id="1" name="Obrázek 1" descr="K:\archiv\Klienti\Soucasni\TSK\Grafika\07_červenec\šablona wordu oranžová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archiv\Klienti\Soucasni\TSK\Grafika\07_červenec\šablona wordu oranžová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18A21" w14:textId="77777777" w:rsidR="00F216A5" w:rsidRDefault="00F216A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F6791"/>
    <w:multiLevelType w:val="hybridMultilevel"/>
    <w:tmpl w:val="79067E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816A6"/>
    <w:multiLevelType w:val="multilevel"/>
    <w:tmpl w:val="15DC0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F114FC"/>
    <w:multiLevelType w:val="hybridMultilevel"/>
    <w:tmpl w:val="82DCAA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F4CB3"/>
    <w:multiLevelType w:val="hybridMultilevel"/>
    <w:tmpl w:val="3F32D5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B0BFF"/>
    <w:multiLevelType w:val="hybridMultilevel"/>
    <w:tmpl w:val="F600160C"/>
    <w:lvl w:ilvl="0" w:tplc="6A8259C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C25"/>
    <w:rsid w:val="00035C81"/>
    <w:rsid w:val="000700D0"/>
    <w:rsid w:val="000779AC"/>
    <w:rsid w:val="00085C69"/>
    <w:rsid w:val="00090E5A"/>
    <w:rsid w:val="000A0563"/>
    <w:rsid w:val="000B7A6B"/>
    <w:rsid w:val="000F71C8"/>
    <w:rsid w:val="00102388"/>
    <w:rsid w:val="001229E8"/>
    <w:rsid w:val="0012713E"/>
    <w:rsid w:val="00133500"/>
    <w:rsid w:val="00161D29"/>
    <w:rsid w:val="00172948"/>
    <w:rsid w:val="001802E2"/>
    <w:rsid w:val="001A1C57"/>
    <w:rsid w:val="001C1EF3"/>
    <w:rsid w:val="001D75E4"/>
    <w:rsid w:val="002375DA"/>
    <w:rsid w:val="002550FB"/>
    <w:rsid w:val="00274C99"/>
    <w:rsid w:val="002766A0"/>
    <w:rsid w:val="002B6422"/>
    <w:rsid w:val="002C014C"/>
    <w:rsid w:val="002F673C"/>
    <w:rsid w:val="00306570"/>
    <w:rsid w:val="00316A08"/>
    <w:rsid w:val="0033157C"/>
    <w:rsid w:val="00332CF8"/>
    <w:rsid w:val="00367870"/>
    <w:rsid w:val="00397907"/>
    <w:rsid w:val="003B26BC"/>
    <w:rsid w:val="003E442C"/>
    <w:rsid w:val="004044D9"/>
    <w:rsid w:val="00406268"/>
    <w:rsid w:val="0041202E"/>
    <w:rsid w:val="00486954"/>
    <w:rsid w:val="004B10B5"/>
    <w:rsid w:val="004F02CB"/>
    <w:rsid w:val="004F3ABF"/>
    <w:rsid w:val="00503C22"/>
    <w:rsid w:val="005111E5"/>
    <w:rsid w:val="00530D34"/>
    <w:rsid w:val="0053659E"/>
    <w:rsid w:val="00543BA6"/>
    <w:rsid w:val="00545DFC"/>
    <w:rsid w:val="0058409F"/>
    <w:rsid w:val="005B72A1"/>
    <w:rsid w:val="005C1DF7"/>
    <w:rsid w:val="005E08E2"/>
    <w:rsid w:val="005F2EDC"/>
    <w:rsid w:val="005F451B"/>
    <w:rsid w:val="006107B2"/>
    <w:rsid w:val="006255D2"/>
    <w:rsid w:val="006B60E3"/>
    <w:rsid w:val="006B7E4C"/>
    <w:rsid w:val="006C2F2A"/>
    <w:rsid w:val="006E38BB"/>
    <w:rsid w:val="006F685C"/>
    <w:rsid w:val="00733DE3"/>
    <w:rsid w:val="00735D45"/>
    <w:rsid w:val="00753EEA"/>
    <w:rsid w:val="00755D89"/>
    <w:rsid w:val="0078614F"/>
    <w:rsid w:val="00791E30"/>
    <w:rsid w:val="007A5A2E"/>
    <w:rsid w:val="007B4507"/>
    <w:rsid w:val="007D2ECF"/>
    <w:rsid w:val="0081273D"/>
    <w:rsid w:val="00824D98"/>
    <w:rsid w:val="00852D9B"/>
    <w:rsid w:val="008538A5"/>
    <w:rsid w:val="008E1CE6"/>
    <w:rsid w:val="009066D8"/>
    <w:rsid w:val="00922734"/>
    <w:rsid w:val="00923392"/>
    <w:rsid w:val="00935BC9"/>
    <w:rsid w:val="00985ACC"/>
    <w:rsid w:val="00991D42"/>
    <w:rsid w:val="009B3584"/>
    <w:rsid w:val="009D4695"/>
    <w:rsid w:val="00A00B3F"/>
    <w:rsid w:val="00A05CC4"/>
    <w:rsid w:val="00A06EF3"/>
    <w:rsid w:val="00A325EC"/>
    <w:rsid w:val="00A74117"/>
    <w:rsid w:val="00A7684B"/>
    <w:rsid w:val="00A921E9"/>
    <w:rsid w:val="00AB6FA8"/>
    <w:rsid w:val="00AE3024"/>
    <w:rsid w:val="00B32262"/>
    <w:rsid w:val="00B45DE5"/>
    <w:rsid w:val="00B82D48"/>
    <w:rsid w:val="00BC7DEF"/>
    <w:rsid w:val="00C2679F"/>
    <w:rsid w:val="00C35EE7"/>
    <w:rsid w:val="00C53055"/>
    <w:rsid w:val="00C740A7"/>
    <w:rsid w:val="00C82741"/>
    <w:rsid w:val="00CB1739"/>
    <w:rsid w:val="00CD7BA2"/>
    <w:rsid w:val="00CE10F6"/>
    <w:rsid w:val="00CF7616"/>
    <w:rsid w:val="00D07B2F"/>
    <w:rsid w:val="00D121D9"/>
    <w:rsid w:val="00D40786"/>
    <w:rsid w:val="00D501A7"/>
    <w:rsid w:val="00D5491D"/>
    <w:rsid w:val="00D773E4"/>
    <w:rsid w:val="00D8005D"/>
    <w:rsid w:val="00DC53F9"/>
    <w:rsid w:val="00DE4CA2"/>
    <w:rsid w:val="00DF12DD"/>
    <w:rsid w:val="00DF1960"/>
    <w:rsid w:val="00DF1A5C"/>
    <w:rsid w:val="00DF1C60"/>
    <w:rsid w:val="00E3768B"/>
    <w:rsid w:val="00E5748B"/>
    <w:rsid w:val="00E5748D"/>
    <w:rsid w:val="00E8629D"/>
    <w:rsid w:val="00EB31E2"/>
    <w:rsid w:val="00EE7772"/>
    <w:rsid w:val="00EF0C25"/>
    <w:rsid w:val="00EF110C"/>
    <w:rsid w:val="00F13B9E"/>
    <w:rsid w:val="00F13D7A"/>
    <w:rsid w:val="00F141D9"/>
    <w:rsid w:val="00F216A5"/>
    <w:rsid w:val="00F43D2B"/>
    <w:rsid w:val="00F44249"/>
    <w:rsid w:val="00F96D4F"/>
    <w:rsid w:val="00FA50CD"/>
    <w:rsid w:val="00FC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AFA8AF"/>
  <w15:docId w15:val="{8134F36B-F0D2-48D9-BB12-3865C393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014C"/>
    <w:pPr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090E5A"/>
    <w:pPr>
      <w:keepNext/>
      <w:keepLines/>
      <w:spacing w:before="240" w:after="0" w:line="240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0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0C25"/>
  </w:style>
  <w:style w:type="paragraph" w:styleId="Zpat">
    <w:name w:val="footer"/>
    <w:basedOn w:val="Normln"/>
    <w:link w:val="ZpatChar"/>
    <w:uiPriority w:val="99"/>
    <w:unhideWhenUsed/>
    <w:rsid w:val="00EF0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0C25"/>
  </w:style>
  <w:style w:type="character" w:styleId="Hypertextovodkaz">
    <w:name w:val="Hyperlink"/>
    <w:uiPriority w:val="99"/>
    <w:unhideWhenUsed/>
    <w:rsid w:val="00EF0C25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EF0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322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10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07B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365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090E5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549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491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491D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49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491D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sk-praha.cz/" TargetMode="External"/><Relationship Id="rId1" Type="http://schemas.openxmlformats.org/officeDocument/2006/relationships/hyperlink" Target="mailto:barbora.liskova@tsk-praha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A6FD8F3C-1EF2-4364-A9C7-2A4B093DE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903</Words>
  <Characters>5334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Filsaková</dc:creator>
  <cp:lastModifiedBy>Barbora Lišková</cp:lastModifiedBy>
  <cp:revision>9</cp:revision>
  <cp:lastPrinted>2021-02-15T09:54:00Z</cp:lastPrinted>
  <dcterms:created xsi:type="dcterms:W3CDTF">2021-02-15T09:23:00Z</dcterms:created>
  <dcterms:modified xsi:type="dcterms:W3CDTF">2021-02-15T09:55:00Z</dcterms:modified>
</cp:coreProperties>
</file>